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8" w:rsidRDefault="006A03DF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-1409862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ZiYCB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E5053B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Правительства </w:t>
      </w:r>
      <w:r w:rsidR="008779DB">
        <w:rPr>
          <w:rFonts w:ascii="Times New Roman" w:hAnsi="Times New Roman" w:cs="Times New Roman"/>
          <w:sz w:val="24"/>
          <w:szCs w:val="24"/>
        </w:rPr>
        <w:t>Ленинградской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области</w:t>
      </w: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13.08.2020 № 573 </w:t>
      </w:r>
      <w:r w:rsidR="00B86668">
        <w:rPr>
          <w:rFonts w:ascii="Times New Roman" w:hAnsi="Times New Roman" w:cs="Times New Roman"/>
          <w:sz w:val="24"/>
          <w:szCs w:val="24"/>
        </w:rPr>
        <w:t>«О мерах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по предотвращению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распространения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9DB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300A95">
        <w:rPr>
          <w:rFonts w:ascii="Times New Roman" w:hAnsi="Times New Roman" w:cs="Times New Roman"/>
          <w:sz w:val="24"/>
          <w:szCs w:val="24"/>
        </w:rPr>
        <w:t>инфекции (</w:t>
      </w:r>
      <w:r w:rsidR="00300A9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00A95" w:rsidRPr="006B791A">
        <w:rPr>
          <w:rFonts w:ascii="Times New Roman" w:hAnsi="Times New Roman" w:cs="Times New Roman"/>
          <w:sz w:val="24"/>
          <w:szCs w:val="24"/>
        </w:rPr>
        <w:t>-19</w:t>
      </w:r>
      <w:r w:rsidR="00300A95">
        <w:rPr>
          <w:rFonts w:ascii="Times New Roman" w:hAnsi="Times New Roman" w:cs="Times New Roman"/>
          <w:sz w:val="24"/>
          <w:szCs w:val="24"/>
        </w:rPr>
        <w:t>)</w:t>
      </w:r>
      <w:r w:rsidR="00300A95" w:rsidRPr="006B791A">
        <w:rPr>
          <w:rFonts w:ascii="Times New Roman" w:hAnsi="Times New Roman" w:cs="Times New Roman"/>
          <w:sz w:val="24"/>
          <w:szCs w:val="24"/>
        </w:rPr>
        <w:t xml:space="preserve"> </w:t>
      </w:r>
      <w:r w:rsidR="00300A9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  <w:r w:rsidR="008779D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00A95" w:rsidRPr="006B791A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6668">
        <w:rPr>
          <w:rFonts w:ascii="Times New Roman" w:hAnsi="Times New Roman" w:cs="Times New Roman"/>
          <w:sz w:val="24"/>
          <w:szCs w:val="24"/>
        </w:rPr>
        <w:t>»</w:t>
      </w: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13.08.2020 № 573 </w:t>
      </w:r>
      <w:r w:rsidR="00B8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</w:t>
      </w:r>
      <w:proofErr w:type="gramStart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отдельных постановлений Правительства Ленинградской области</w:t>
      </w:r>
      <w:r w:rsidR="00B8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ственные полномочия, а также исполняя полномочия администрации Тосненского горо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Тосненского муниципального</w:t>
      </w:r>
      <w:bookmarkStart w:id="0" w:name="_GoBack"/>
      <w:bookmarkEnd w:id="0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 на основ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A95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0A95" w:rsidRPr="00462BD2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B8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период режима повышенной готовности:</w:t>
      </w:r>
    </w:p>
    <w:p w:rsidR="00300A95" w:rsidRPr="006B791A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медицинских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области:</w:t>
      </w:r>
    </w:p>
    <w:p w:rsidR="00300A95" w:rsidRPr="006B791A" w:rsidRDefault="00B86668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профилактических медицинских осмотров и диспансер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определенных гру</w:t>
      </w:r>
      <w:proofErr w:type="gramStart"/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в том числе с использованием выездных форм работы;</w:t>
      </w:r>
    </w:p>
    <w:p w:rsidR="00300A95" w:rsidRDefault="00B86668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 согласно приложению 1 к настоящему постановлению.</w:t>
      </w:r>
    </w:p>
    <w:p w:rsidR="00300A95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Комитету образования администрации муниципального образования Тосненский район Ленинградской области:</w:t>
      </w:r>
    </w:p>
    <w:p w:rsidR="00300A95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в образовательных организациях, реализующих образ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 дошкольного образования, с соблюдением требований, установле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постановлением Главного государственного санитарного врача 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16, в соответствии с требованиями согласно приложению 2 к настоящему постановлению.</w:t>
      </w:r>
    </w:p>
    <w:p w:rsidR="00E5053B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2020 года разрешить реализацию дополнительных общеобразов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в соответствии со сроками, установленными календарными учебными графиками, с соблюдением требований, установленных постановлением Главного государственного 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Pr="00EE399A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врача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16, в соответствии с требованиями раздела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постановлению.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доступ обучающихся на открытые спортивные стадионы и пл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вызываемых новой </w:t>
      </w:r>
      <w:proofErr w:type="spellStart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в соответствии с тр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бованиями раздела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санитарного врача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1 сентября 2020 года торжественные мероприятия, посвященные Дню знаний, с учетом эпидемиологической обстановки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дзора</w:t>
      </w:r>
      <w:proofErr w:type="spellEnd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A95" w:rsidRPr="00EE399A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торжественных мероприятий, посвященных Дню знаний, пред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смотреть: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торжественных мероприятий не более 30 минут;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торжественных мероприятий при благоприятных погодных условиях на свежем воздухе;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торжественных мероприятий не более 120 обучающихся (воспитанников);</w:t>
      </w:r>
    </w:p>
    <w:p w:rsidR="00300A95" w:rsidRPr="00995EDD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приглашенных лиц на торжественное мероприятие (родители (зако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представители) несовершеннолетних, гости) не более 120 человек, при условии о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дельного размещения от обучающихся (воспитанников) и использования средств индив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защиты органов дыхания (гигиенические маски, респираторы).</w:t>
      </w:r>
    </w:p>
    <w:p w:rsidR="00300A95" w:rsidRPr="001C728D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мероприятия по организации отдыха детей, в том числе нах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трудной жизненной ситуации, в каникулярное время независимо от устано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значений результатов использования субсидии на организацию отдыха детей в к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никулярное время с учетом принятия мер по обеспечению санитарно-эпидемиологического благополучия населения на территории Тосненского района Лени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в связи с распространением новой </w:t>
      </w:r>
      <w:proofErr w:type="spellStart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1C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-19).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транспортному обеспечению и экологии администрации муниц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во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Управлением Ленинградской области по транспорту организовать работу общественного транспорта и работу легкового такси с учетом требования о применении работниками, осуществляющими  прямой контакт с пассажирами, средств индивидуальной защиты (г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гиеническая маска, перчатки одноразовые).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жилищно-коммунальному хозяйству и благоустройству админ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обесп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чить: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бесперебойной работы предприятий и организаций по предоставл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сфере энергетики;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бесперебойную работу предприятий и организаций по предоставлению услуг в сфере жилищно-коммунального хозяйства;</w:t>
      </w:r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предприятий и организаций по вывозу твердых бытовых и коммунальных отходов;</w:t>
      </w:r>
      <w:r w:rsidR="00E5053B" w:rsidRP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дезинфекцию дворовых территорий, общественных пространств и улиц населенных пунктов Тосненского района Ленинградской области не менее двух раз в неделю.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организационной работе, местному самоуправлению, межнаци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и межконфессиональным отношениям администрации муниципального образ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осуществлять контроль исполнения з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прета на проведение всех массовых мероприятий на территории Тосненского района Л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культуре и туризму администрации муниципального образования  Тосненский район Ленинградской области осуществлять </w:t>
      </w: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учреждений культуры, расположенных на территории Тосненского района Ленинградской области.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культуры, расположенным на территории 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требований, предусмотренных приложением 2 к настоящему постановлению, а также всех норм эпидемиологической безопасности (с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нитарная обработка помещений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Музеям,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организовывать экскурсионные мероприятия на открытом воздухе.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посетителей, в том числе индивидуальных посетителей, в парковые зоны м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индивидуальных посетителей и организованных групп разрешается при 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Аудиогид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контактных средств для самостоятельного знакомства с экспозицией (за исключением выездных виртуальных экскурсий с использованием 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-очков при их индивидуальной дезинфекции и наличии отрицательного результата теста на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сотрудников музеев, допущенных к организации таких экскурсий) при условии собл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всех норм эпидемиологической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театров и концертных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допускается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культурно-досугового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в части методической работы, репетиционного процесса, кружковой р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допускается при соблюдении требований, предусмотренных приложением 2 к наст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постановлению, а также социальной дистанции и всех норм эпидемиологической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поверхностей ручек дверей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соблюдении требований, предусмотренных приложением 2 к настоящему п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становлению.</w:t>
      </w:r>
      <w:proofErr w:type="gramEnd"/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деятельность организаций отдыха детей и их оздоровления всех форм собственности, расположенных на территории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E5053B" w:rsidRPr="00B953B8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пунктом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Ленинградской области от 13.08.2020 № 573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распр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новой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принятия решения об открытии организаций отдыха детей и их оздоровления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межведомственным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штабом по недопущению распространения на террит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Ленинградской области очагов новой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COVID-19.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B953B8"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базами отдыха, объектами массового отдыха,  го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тиницами, расположенными на территории Тосненского района Ленинградской области, допускается при соблюдении требований, предусмотренных приложением 2 к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главам администраций городских и сельских поселений Тосне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ввести карантин на всех предприятиях, организац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Тосненского района Ленинградской области в местах проживания временной рабочей силы.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хозяйствующие субъекты, осуществляющие деятельность на территории 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в том числе хозяйствующие субъекты, ос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ществлявшие деятельность до вступления в силу настоящего постановления, обязаны: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Российской Федерации от 13 марта 2020 года № 6 «О дополнительных м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 снижению рисков распространения COVID-</w:t>
      </w:r>
      <w:r w:rsidR="006A03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19»;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перечнем превентивных мер для организаций торговли, общ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и бытового обслуживания Ленинградской области в целях недопущ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обслуживание посетителей при использовании обслуживающим пе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соналом средств индивидуальной защиты (гигиеническая маска, повязка, респиратор, перчатки);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Российской Федерации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2020 года, а также обеспечить посетит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 настоящим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становлением.</w:t>
      </w:r>
      <w:r w:rsidR="00E5053B" w:rsidRP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E5053B" w:rsidRPr="00772430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указанных требований установлена административная ответстве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вплоть до приостановки деятельности.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(фитнес-клубов), плавательных бассейнов, орг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занятий спортом в помещениях осуществлять с учетом требований, предусмо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приложением 2 к настоящему постановлению, при условии: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посетителей;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работниками средств индивидуальной защиты органов дыхания и рук;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нахождения в помещениях </w:t>
      </w:r>
      <w:proofErr w:type="gramStart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gramEnd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человека на 4 квадратных метра площади зала для занятия спортом;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иных санитарных мер (использование оборудования по обеззаражив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воздуха в помещениях, антисептическая обработка рук при входе, дезинфекция п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и контактных поверхностей, регулярное проветривание).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ресторанов, кафе, столовых, буфетов, баров, закусочных и иных пре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общественного питания, в том числе при гостиницах и иных средствах размещ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осуществлять с учетом требований, предусмотренных приложением 2 к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течение пяти дней согласование размещения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индивидуальн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предпринимателями летних террас.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 салонов и иных об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постановлению, и при условии: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обеспечить незамедлительное отстранение сотрудников от работы;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 использования сотрудниками и посетителями средств индивидуал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(гигиенические маски), применение перчаток носит рекомендательный хара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использования естественной вентиляции помещений.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гуляний, зрелищных и иных массовых м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за исключением мероприятий,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предусмотренные Федеральным законом от 6 октября 2003 года № 131-ФЗ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2 к настоящему постановлению.</w:t>
      </w:r>
      <w:proofErr w:type="gramEnd"/>
    </w:p>
    <w:p w:rsidR="00E5053B" w:rsidRDefault="00E5053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E5053B" w:rsidRPr="00772430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физкультурных и спортивных мероприятий, за исключен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вместимости мест проведения таких мероприятий, с соблюдением требований, предусмотренных 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соблюдать режим самоизоляции в соответствии с постановлени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обеспечивает реш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самоизоляции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 хроническими заболеваниями, входящими в перечень заболеваний, требующих соблюдения режима с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моизоляции, согласно приложению 3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и спортом на открытом воздухе, в том числе на 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спортивных сооружениях, а также в помещениях осуществляются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требований,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и спортом в бассейнах осуществляются с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требований,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индивидуальной защиты органов дыхания (гигиеническая ма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респиратор) при посещении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рынков, ярмарок,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магазинов, аптек, а также иных помещ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 которых осуществляют деятельность юридические лица и индивидуальные пре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приниматели, при проезде во всех видах транспорта общего пользования, в том числе та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является обязательным, за исключением случаев, предусмотренных абзацем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восьмым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и прилож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2 к</w:t>
      </w:r>
      <w:proofErr w:type="gram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 Применение перчаток носит рекомендательный х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применения средств индивидуальной защиты органов дыхания (гиги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 при оказании услуг, получение которых посетителями с использованием</w:t>
      </w:r>
      <w:proofErr w:type="gram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 невозможно).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 w:rsidRPr="00F320F9">
        <w:t xml:space="preserve">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Физкультурно-спортивным организациям, осуществляющим спортивную по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 район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организовать реализацию программ спортивной подготовки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требованиями разделов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 помещен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E5053B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proofErr w:type="gram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и муниципальным автономным учреждениям м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и Тосненского г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области, ос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 деятельность в отраслях российской экономики, в наибольшей степени п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в условиях ухудшения ситуации в результате распространения новой корона-вирусной инфекции, перечень которых утвержден постановлением Правительства Ро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03.04.2020 № 434, в период приостановления (частичного приост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новления) их деятельности при принятии</w:t>
      </w:r>
      <w:proofErr w:type="gram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санитарно-эпидемиологического благополучия населения на территории Тосненского района Лени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в связи с распространением новой </w:t>
      </w:r>
      <w:proofErr w:type="spell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осущест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в 2020 году расходы по оплате труда работников этих учреждений в целях </w:t>
      </w:r>
      <w:proofErr w:type="spell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оплаты труда, установленного трудовым законодательством Российской Ф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налогов и сборов, страховых взносов, установленных законодательством Росси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муниципального задания на оказание муниципальных услуг (выполнение работ) в соо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планом финансово-хозяйственной деятельности такого учреждения, утве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в установленном порядке, независимо</w:t>
      </w:r>
      <w:proofErr w:type="gram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оказанных ими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(выполненных работ).</w:t>
      </w:r>
    </w:p>
    <w:p w:rsidR="00300A95" w:rsidRPr="001C728D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C728D">
        <w:t xml:space="preserve">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от 16.03.2020 № 438-па 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режима функционирования 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готовность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Тосненского района Ленинградской области действует в части, не противоречащей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силу: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 828-па «О мерах по предотвра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рас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новой </w:t>
      </w:r>
      <w:proofErr w:type="spellStart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 № 853-па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21.05.2020 № 875-па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25.05.2020 № 896-па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27.05.2020 № 908-па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№ 933-па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05.06.2020 № 999-па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12.06.2020 № 1034-па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26.06.2020 № 1113-па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30.06.2020 № 1128-па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03.07.2020 № 1151-па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15.07.2020 № 1242-па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17.07.2020 № 1258-па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положений постановления администрации муниципального образования Тосне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от 12.05.2020 № 828-па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предотвращению распространения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Тосненск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области»;</w:t>
      </w:r>
    </w:p>
    <w:p w:rsidR="00E5053B" w:rsidRDefault="003D1CB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="008779DB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24.07.2020 № 1302-па </w:t>
      </w:r>
      <w:r w:rsidR="008779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от 12.05.2020 № 828-па «О мерах по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8779D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24.07.2020 № 1304-па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D2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462BD2">
        <w:rPr>
          <w:rFonts w:ascii="Times New Roman" w:hAnsi="Times New Roman" w:cs="Times New Roman"/>
          <w:sz w:val="24"/>
          <w:szCs w:val="24"/>
        </w:rPr>
        <w:t>и</w:t>
      </w:r>
      <w:r w:rsidRPr="00462BD2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462BD2">
        <w:rPr>
          <w:rFonts w:ascii="Times New Roman" w:hAnsi="Times New Roman" w:cs="Times New Roman"/>
          <w:sz w:val="24"/>
          <w:szCs w:val="24"/>
        </w:rPr>
        <w:t>в</w:t>
      </w:r>
      <w:r w:rsidRPr="00462BD2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62BD2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462BD2">
        <w:rPr>
          <w:rFonts w:ascii="Times New Roman" w:hAnsi="Times New Roman" w:cs="Times New Roman"/>
          <w:sz w:val="24"/>
          <w:szCs w:val="24"/>
        </w:rPr>
        <w:t>б</w:t>
      </w:r>
      <w:r w:rsidRPr="00462BD2">
        <w:rPr>
          <w:rFonts w:ascii="Times New Roman" w:hAnsi="Times New Roman" w:cs="Times New Roman"/>
          <w:sz w:val="24"/>
          <w:szCs w:val="24"/>
        </w:rPr>
        <w:t xml:space="preserve">ласти </w:t>
      </w:r>
      <w:r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Pr="00462BD2" w:rsidRDefault="00E5053B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53B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6A03DF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E505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    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Перечень</w:t>
      </w: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Тосненского район Ленинградской области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099"/>
      </w:tblGrid>
      <w:tr w:rsidR="00300A95" w:rsidRPr="002E09B6" w:rsidTr="00B86668">
        <w:trPr>
          <w:trHeight w:hRule="exact" w:val="8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7" w:lineRule="exact"/>
              <w:jc w:val="center"/>
              <w:rPr>
                <w:sz w:val="24"/>
                <w:szCs w:val="24"/>
              </w:rPr>
            </w:pPr>
          </w:p>
        </w:tc>
      </w:tr>
      <w:tr w:rsidR="00300A95" w:rsidRPr="002E09B6" w:rsidTr="00B86668">
        <w:trPr>
          <w:trHeight w:hRule="exact" w:val="4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4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Плановая медицинская помощь в условиях стационара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29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81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71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 xml:space="preserve">Плановая медицинская </w:t>
            </w:r>
            <w:r w:rsidRPr="006A03DF">
              <w:rPr>
                <w:rStyle w:val="95pt0pt"/>
                <w:b w:val="0"/>
                <w:sz w:val="24"/>
                <w:szCs w:val="24"/>
              </w:rPr>
              <w:t>помощь</w:t>
            </w:r>
            <w:r w:rsidRPr="002E09B6">
              <w:rPr>
                <w:rStyle w:val="11pt0pt"/>
                <w:sz w:val="24"/>
                <w:szCs w:val="24"/>
              </w:rPr>
              <w:t xml:space="preserve"> в амбулаторно-</w:t>
            </w:r>
            <w:r w:rsidRPr="002E09B6">
              <w:rPr>
                <w:rStyle w:val="11pt0pt"/>
                <w:sz w:val="24"/>
                <w:szCs w:val="24"/>
              </w:rPr>
              <w:softHyphen/>
              <w:t>поликлинических подразделениях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70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Обязательные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предварительные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 периодические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медицинские осмотры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отдельных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профессиональных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групп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8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 xml:space="preserve">Медицинские осмотры для прохождения </w:t>
            </w:r>
            <w:proofErr w:type="gramStart"/>
            <w:r w:rsidRPr="002E09B6">
              <w:rPr>
                <w:rStyle w:val="11pt0pt"/>
                <w:sz w:val="24"/>
                <w:szCs w:val="24"/>
              </w:rPr>
              <w:t>медико-социальной</w:t>
            </w:r>
            <w:proofErr w:type="gramEnd"/>
            <w:r w:rsidRPr="002E09B6">
              <w:rPr>
                <w:rStyle w:val="11pt0pt"/>
                <w:sz w:val="24"/>
                <w:szCs w:val="24"/>
              </w:rPr>
              <w:t xml:space="preserve"> экспертизы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3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по направлению призывной комиссии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1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граждан, поступающих в образовател</w:t>
            </w:r>
            <w:r w:rsidRPr="002E09B6">
              <w:rPr>
                <w:rStyle w:val="11pt0pt"/>
                <w:sz w:val="24"/>
                <w:szCs w:val="24"/>
              </w:rPr>
              <w:t>ь</w:t>
            </w:r>
            <w:r w:rsidRPr="002E09B6">
              <w:rPr>
                <w:rStyle w:val="11pt0pt"/>
                <w:sz w:val="24"/>
                <w:szCs w:val="24"/>
              </w:rPr>
              <w:t>ные организации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0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освидетельствование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водителей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транспортных средств (кандидатов в водители транспортных средств)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71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126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 освидетельствование граждан, намеревающихся усыновить (удочерить), взять под опеку (попечительство) в пр</w:t>
            </w:r>
            <w:r w:rsidRPr="002E09B6">
              <w:rPr>
                <w:rStyle w:val="11pt0pt"/>
                <w:sz w:val="24"/>
                <w:szCs w:val="24"/>
              </w:rPr>
              <w:t>и</w:t>
            </w:r>
            <w:r w:rsidRPr="002E09B6">
              <w:rPr>
                <w:rStyle w:val="11pt0pt"/>
                <w:sz w:val="24"/>
                <w:szCs w:val="24"/>
              </w:rPr>
              <w:t>емную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 xml:space="preserve">или патронатную семью детей-сирот и детей, оставшихся без попечения </w:t>
            </w:r>
            <w:r w:rsidRPr="002E09B6">
              <w:rPr>
                <w:rStyle w:val="95pt"/>
                <w:sz w:val="24"/>
                <w:szCs w:val="24"/>
              </w:rPr>
              <w:t>родителей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100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освидетельствование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граждан, выразивших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жел</w:t>
            </w:r>
            <w:r w:rsidRPr="002E09B6">
              <w:rPr>
                <w:rStyle w:val="11pt0pt"/>
                <w:sz w:val="24"/>
                <w:szCs w:val="24"/>
              </w:rPr>
              <w:t>а</w:t>
            </w:r>
            <w:r w:rsidRPr="002E09B6">
              <w:rPr>
                <w:rStyle w:val="11pt0pt"/>
                <w:sz w:val="24"/>
                <w:szCs w:val="24"/>
              </w:rPr>
              <w:t>ние стать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опекунами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или попечителями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совершеннолетних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н</w:t>
            </w:r>
            <w:r w:rsidRPr="002E09B6">
              <w:rPr>
                <w:rStyle w:val="11pt0pt"/>
                <w:sz w:val="24"/>
                <w:szCs w:val="24"/>
              </w:rPr>
              <w:t>е</w:t>
            </w:r>
            <w:r w:rsidRPr="002E09B6">
              <w:rPr>
                <w:rStyle w:val="11pt0pt"/>
                <w:sz w:val="24"/>
                <w:szCs w:val="24"/>
              </w:rPr>
              <w:t>дееспособных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или не полностью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дееспособных граждан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</w:tbl>
    <w:p w:rsidR="00300A95" w:rsidRPr="00FC15A1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/>
    <w:p w:rsidR="00300A95" w:rsidRDefault="00300A95"/>
    <w:p w:rsidR="00300A95" w:rsidRDefault="00300A95"/>
    <w:p w:rsidR="00300A95" w:rsidRDefault="00300A95"/>
    <w:p w:rsidR="00E5053B" w:rsidRDefault="00E5053B"/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6A03DF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№     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 xml:space="preserve">Перечень сфер деятельности, в которых устанавливаются ограничения деятельности </w:t>
      </w: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 xml:space="preserve">хозяйствующего субъекта, организации в муниципальном образовании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00A95" w:rsidRPr="00E5053B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352"/>
        <w:gridCol w:w="5953"/>
      </w:tblGrid>
      <w:tr w:rsidR="00300A95" w:rsidRPr="00AA2A34" w:rsidTr="00AB6BE5">
        <w:trPr>
          <w:trHeight w:hRule="exact" w:val="71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Style w:val="75pt0pt"/>
                <w:rFonts w:eastAsiaTheme="minorHAnsi"/>
                <w:sz w:val="24"/>
                <w:szCs w:val="24"/>
              </w:rPr>
              <w:t>№</w:t>
            </w:r>
          </w:p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03">
              <w:rPr>
                <w:rStyle w:val="75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F90D03">
              <w:rPr>
                <w:rStyle w:val="75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Style w:val="75pt0pt"/>
                <w:rFonts w:eastAsiaTheme="minorHAnsi"/>
                <w:sz w:val="24"/>
                <w:szCs w:val="24"/>
              </w:rPr>
              <w:t xml:space="preserve">Сфера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у</w:t>
            </w:r>
            <w:r w:rsidRPr="00F90D03">
              <w:rPr>
                <w:rStyle w:val="75pt0pt"/>
                <w:rFonts w:eastAsiaTheme="minorHAnsi"/>
                <w:sz w:val="24"/>
                <w:szCs w:val="24"/>
              </w:rPr>
              <w:t>слуг/торговля/деятельность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300A95" w:rsidRPr="00AA2A34" w:rsidTr="00E5053B">
        <w:trPr>
          <w:trHeight w:hRule="exact"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3</w:t>
            </w:r>
          </w:p>
        </w:tc>
      </w:tr>
      <w:tr w:rsidR="00300A95" w:rsidRPr="00AA2A34" w:rsidTr="00E5053B">
        <w:trPr>
          <w:trHeight w:hRule="exact" w:val="84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Торговля непродовольственн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ы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ми товарами вне торговых це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тров и торговых комплексов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5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Ярмарки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val="352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Разрешена деятельность по торговле любым ассортиме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необходимости, или товары для сада и огорода, или детские товары, или мебель,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или стро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тельные товары. При этом реализация товаров (за 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ключением продуктов питания, товаров первой необх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4 кв. м</w:t>
            </w:r>
          </w:p>
        </w:tc>
      </w:tr>
      <w:tr w:rsidR="00300A95" w:rsidRPr="00AA2A34" w:rsidTr="00E5053B">
        <w:trPr>
          <w:trHeight w:hRule="exact" w:val="57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Парки развлечений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84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Кинотеатры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и заполняемости не более 50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мест и с обязательным использов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нием масок</w:t>
            </w:r>
          </w:p>
        </w:tc>
      </w:tr>
      <w:tr w:rsidR="00300A95" w:rsidRPr="00AA2A34" w:rsidTr="00E5053B">
        <w:trPr>
          <w:trHeight w:hRule="exact"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Дома культуры, театры, ко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цертные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зрешена при условии заполняемости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не более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мест и с обязательным использов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нием масок зрителями</w:t>
            </w:r>
          </w:p>
        </w:tc>
      </w:tr>
      <w:tr w:rsidR="00300A95" w:rsidRPr="00AA2A34" w:rsidTr="00E5053B">
        <w:trPr>
          <w:trHeight w:hRule="exact" w:val="28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Охота и рыбалка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6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Дополнительное образование (в том числе в домах культуры)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28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Детские сады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53B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val="111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Детские развлекательные це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тры, детские игровые комнаты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3B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запрещена, за исключением детских игр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вых комнат, расположенных исключительно</w:t>
            </w:r>
            <w:r w:rsidR="00E5053B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на террит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рии торговых центров, торговых комплексов, а также на территории предприятий общественного питания</w:t>
            </w:r>
          </w:p>
        </w:tc>
      </w:tr>
      <w:tr w:rsidR="00300A95" w:rsidRPr="00AA2A34" w:rsidTr="00E5053B">
        <w:trPr>
          <w:trHeight w:hRule="exact" w:val="29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Спорт на открытом воздухе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7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Спорт в помещениях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нахождения в п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мещениях не более одного человека на 4 кв. м</w:t>
            </w:r>
          </w:p>
        </w:tc>
      </w:tr>
      <w:tr w:rsidR="00300A95" w:rsidRPr="00AA2A34" w:rsidTr="00E5053B">
        <w:trPr>
          <w:trHeight w:hRule="exact" w:val="583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Библиотеки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361435" w:rsidTr="00E5053B">
        <w:trPr>
          <w:trHeight w:val="2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Музеи и </w:t>
            </w:r>
            <w:proofErr w:type="spellStart"/>
            <w:r w:rsidRPr="00AA2A34">
              <w:rPr>
                <w:rStyle w:val="75pt0pt"/>
                <w:rFonts w:eastAsiaTheme="minorHAnsi"/>
                <w:sz w:val="24"/>
                <w:szCs w:val="24"/>
              </w:rPr>
              <w:t>внемузейное</w:t>
            </w:r>
            <w:proofErr w:type="spellEnd"/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простра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сий и экскурсий с численностью групп до 10 человек (но не более одного человека на 8 кв. м) с обязательным 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пользованием масок. Разрешено проведение выездных виртуальных экскурсий с использованием 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3</w:t>
            </w:r>
            <w:r w:rsidRPr="00AA2A34">
              <w:rPr>
                <w:rStyle w:val="65pt0pt"/>
                <w:rFonts w:eastAsiaTheme="minorHAnsi"/>
                <w:sz w:val="24"/>
                <w:szCs w:val="24"/>
              </w:rPr>
              <w:t>D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-</w:t>
            </w:r>
            <w:r w:rsidR="00E5053B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очков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при их индивидуальной дезинфекции, возможен доступ пос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тителей в парковые зоны с обязательным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использован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ем масок</w:t>
            </w:r>
          </w:p>
        </w:tc>
      </w:tr>
      <w:tr w:rsidR="00300A95" w:rsidRPr="00AA2A34" w:rsidTr="00E5053B">
        <w:trPr>
          <w:trHeight w:hRule="exact"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Стоматология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Салоны красоты, косметические салоны, парикмахерские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Гостиницы, иные средства ра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з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мещения**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300A95" w:rsidRPr="00361435" w:rsidTr="00E5053B">
        <w:trPr>
          <w:trHeight w:val="295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Предприятия общественного питания</w:t>
            </w:r>
          </w:p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 xml:space="preserve">Деятельность разрешена при условии использования до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посадочных мест (расстояние между ст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лами не менее 1,5 м) и при условии обработки посуды в посудомоечных машинах при температуре 95 градусов либо использования одноразовой посуды. Вышеуказа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ные условия не распространяются на организации общ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ственного питания и индивидуальных предпринимат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лей, оказывающих услуги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общественного питания в п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мещениях предприятий (организаций) исключительно в отношении работников соответствующих предприятий (организаций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)</w:t>
            </w:r>
          </w:p>
        </w:tc>
      </w:tr>
      <w:tr w:rsidR="00300A95" w:rsidRPr="00361435" w:rsidTr="00AB6BE5">
        <w:trPr>
          <w:trHeight w:val="51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Услуги многофункциональных центров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использовании масок</w:t>
            </w:r>
          </w:p>
        </w:tc>
      </w:tr>
      <w:tr w:rsidR="00300A95" w:rsidRPr="00361435" w:rsidTr="00E5053B">
        <w:trPr>
          <w:trHeight w:val="85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Краткосрочная аренда легковых автомобилей (</w:t>
            </w:r>
            <w:proofErr w:type="spellStart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каршеринг</w:t>
            </w:r>
            <w:proofErr w:type="spellEnd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ежедневного пр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ведения дезинфекции внутренних и внешних поверхн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стей автомобиля</w:t>
            </w:r>
          </w:p>
        </w:tc>
      </w:tr>
      <w:tr w:rsidR="00300A95" w:rsidRPr="00361435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Бассейны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соблюдении нормы не б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 xml:space="preserve">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площади зеркала воды дорожки плавательного ба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сейна</w:t>
            </w:r>
            <w:proofErr w:type="gramEnd"/>
          </w:p>
        </w:tc>
      </w:tr>
      <w:tr w:rsidR="00300A95" w:rsidRPr="00361435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Бани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6915BE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Массовые мероприятия, в том числе мероприятия, организ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ванные органами местного 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моуправления Ленинградской области в целях участия нас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ления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в осуществлении местн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го самоуправления, предусмо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ренные Федеральным законом о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т 6 октября 2003 года № 131-ФЗ «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Об общих принципах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низации местного самоуп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равл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ния в Российской Федерации»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proofErr w:type="gramStart"/>
            <w:r w:rsidRPr="006915BE">
              <w:rPr>
                <w:rStyle w:val="75pt0pt"/>
                <w:rFonts w:eastAsiaTheme="minorHAnsi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нии следующих условий: проведение мероприятия на открытом воздухе с участием не более 400 человек и с соблюдением социальной дистанции 1,5 - 2 метра; в п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мещении количество человек должно составлять не б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лее одного человека на 4 кв. м и не более 100 человек в общем</w:t>
            </w:r>
            <w:proofErr w:type="gramEnd"/>
          </w:p>
        </w:tc>
      </w:tr>
      <w:tr w:rsidR="00300A95" w:rsidRPr="006915BE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Транспортные экскурсионные перевозки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проведения дези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 xml:space="preserve">фекции внутренних и внешних поверхностей транспорта 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 xml:space="preserve">и при условии использования до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посадо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ч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ных мест (через одно), но не более 20 человек в тран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портном средстве</w:t>
            </w:r>
          </w:p>
        </w:tc>
      </w:tr>
      <w:tr w:rsidR="00300A95" w:rsidRPr="006915BE" w:rsidTr="00AB6BE5">
        <w:trPr>
          <w:trHeight w:val="11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Показ фильмов, проведение концертов на открытых пл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щадках зрителям, размещенным исключительно в автомобилях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согласования с 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р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ганами местного самоуправления</w:t>
            </w:r>
          </w:p>
        </w:tc>
      </w:tr>
      <w:tr w:rsidR="00300A95" w:rsidRPr="006915BE" w:rsidTr="00E5053B">
        <w:trPr>
          <w:trHeight w:val="112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Услуги Государственного к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зенного учреждения Лени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 xml:space="preserve">градской области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«Центр зан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я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тости населения»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в отношении полного перечня услуг по предварительной записи и с обязательным 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пользованием масок</w:t>
            </w:r>
          </w:p>
        </w:tc>
      </w:tr>
      <w:tr w:rsidR="00300A95" w:rsidRPr="00AA2A34" w:rsidTr="00E5053B">
        <w:trPr>
          <w:trHeight w:val="25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спортивных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низаций, тренировочных баз в части проведения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тренирово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ч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общим количеством участн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ков не более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50 человек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при централизованном тран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портировании спортсменов к месту тренировки, собл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ю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дении методических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рекомендаций «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МР 3.1/2.1.0184-20. Рекомендации по организации работы спортивных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низаций в условиях сохранения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рисков распространения COVID-19»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</w:tr>
    </w:tbl>
    <w:p w:rsidR="00300A95" w:rsidRPr="004D49DA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>*Требование о количестве квадратных метров на одного человека не распростран</w:t>
      </w:r>
      <w:r w:rsidRPr="004D49DA">
        <w:rPr>
          <w:rFonts w:ascii="Times New Roman" w:hAnsi="Times New Roman" w:cs="Times New Roman"/>
          <w:sz w:val="24"/>
          <w:szCs w:val="24"/>
        </w:rPr>
        <w:t>я</w:t>
      </w:r>
      <w:r w:rsidRPr="004D49DA">
        <w:rPr>
          <w:rFonts w:ascii="Times New Roman" w:hAnsi="Times New Roman" w:cs="Times New Roman"/>
          <w:sz w:val="24"/>
          <w:szCs w:val="24"/>
        </w:rPr>
        <w:t>ется на торговые центры и торговые комплексы, осуществлявшие деятельность в соотве</w:t>
      </w:r>
      <w:r w:rsidRPr="004D49DA">
        <w:rPr>
          <w:rFonts w:ascii="Times New Roman" w:hAnsi="Times New Roman" w:cs="Times New Roman"/>
          <w:sz w:val="24"/>
          <w:szCs w:val="24"/>
        </w:rPr>
        <w:t>т</w:t>
      </w:r>
      <w:r w:rsidRPr="004D49DA">
        <w:rPr>
          <w:rFonts w:ascii="Times New Roman" w:hAnsi="Times New Roman" w:cs="Times New Roman"/>
          <w:sz w:val="24"/>
          <w:szCs w:val="24"/>
        </w:rPr>
        <w:t>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</w:t>
      </w:r>
      <w:r w:rsidRPr="004D49DA">
        <w:rPr>
          <w:rFonts w:ascii="Times New Roman" w:hAnsi="Times New Roman" w:cs="Times New Roman"/>
          <w:sz w:val="24"/>
          <w:szCs w:val="24"/>
        </w:rPr>
        <w:t>е</w:t>
      </w:r>
      <w:r w:rsidRPr="004D49DA">
        <w:rPr>
          <w:rFonts w:ascii="Times New Roman" w:hAnsi="Times New Roman" w:cs="Times New Roman"/>
          <w:sz w:val="24"/>
          <w:szCs w:val="24"/>
        </w:rPr>
        <w:t>ловека на 4 кв.</w:t>
      </w:r>
      <w:r w:rsidR="00AB6BE5">
        <w:rPr>
          <w:rFonts w:ascii="Times New Roman" w:hAnsi="Times New Roman" w:cs="Times New Roman"/>
          <w:sz w:val="24"/>
          <w:szCs w:val="24"/>
        </w:rPr>
        <w:t xml:space="preserve"> </w:t>
      </w:r>
      <w:r w:rsidRPr="004D49DA">
        <w:rPr>
          <w:rFonts w:ascii="Times New Roman" w:hAnsi="Times New Roman" w:cs="Times New Roman"/>
          <w:sz w:val="24"/>
          <w:szCs w:val="24"/>
        </w:rPr>
        <w:t>м.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 xml:space="preserve">**Осуществлявшие деятельность до вступления в силу Методических рекомендаций МР 3.1.0178-20, утвержденных руководителем Федеральной службы по надзору в сфере защиты прав потребителей и благополучия человека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4D49DA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</w:t>
      </w:r>
      <w:r w:rsidRPr="004D49DA">
        <w:rPr>
          <w:rFonts w:ascii="Times New Roman" w:hAnsi="Times New Roman" w:cs="Times New Roman"/>
          <w:sz w:val="24"/>
          <w:szCs w:val="24"/>
        </w:rPr>
        <w:t>и</w:t>
      </w:r>
      <w:r w:rsidRPr="004D49DA">
        <w:rPr>
          <w:rFonts w:ascii="Times New Roman" w:hAnsi="Times New Roman" w:cs="Times New Roman"/>
          <w:sz w:val="24"/>
          <w:szCs w:val="24"/>
        </w:rPr>
        <w:t>тарным врачом Российской Федерации</w:t>
      </w:r>
      <w:r w:rsidR="00AB6BE5">
        <w:rPr>
          <w:rFonts w:ascii="Times New Roman" w:hAnsi="Times New Roman" w:cs="Times New Roman"/>
          <w:sz w:val="24"/>
          <w:szCs w:val="24"/>
        </w:rPr>
        <w:t xml:space="preserve"> –</w:t>
      </w:r>
      <w:r w:rsidRPr="004D49DA">
        <w:rPr>
          <w:rFonts w:ascii="Times New Roman" w:hAnsi="Times New Roman" w:cs="Times New Roman"/>
          <w:sz w:val="24"/>
          <w:szCs w:val="24"/>
        </w:rPr>
        <w:t xml:space="preserve"> 8 мая 2020 года.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81158B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№     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4C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00A95" w:rsidRPr="00123C4C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4C">
        <w:rPr>
          <w:rFonts w:ascii="Times New Roman" w:hAnsi="Times New Roman" w:cs="Times New Roman"/>
          <w:sz w:val="24"/>
          <w:szCs w:val="24"/>
        </w:rPr>
        <w:t>заболеваний, требующих соблюдения режима самоизоляции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Болезнь эндокринной системы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инсулинозависимый сахарный диабет, классиф</w:t>
      </w:r>
      <w:r w:rsidRPr="005175A8">
        <w:rPr>
          <w:rFonts w:ascii="Times New Roman" w:hAnsi="Times New Roman" w:cs="Times New Roman"/>
          <w:sz w:val="24"/>
          <w:szCs w:val="24"/>
        </w:rPr>
        <w:t>и</w:t>
      </w:r>
      <w:r w:rsidRPr="005175A8">
        <w:rPr>
          <w:rFonts w:ascii="Times New Roman" w:hAnsi="Times New Roman" w:cs="Times New Roman"/>
          <w:sz w:val="24"/>
          <w:szCs w:val="24"/>
        </w:rPr>
        <w:t>цируемая в соответствии с Международной классификацией болезней десятого пе</w:t>
      </w:r>
      <w:r>
        <w:rPr>
          <w:rFonts w:ascii="Times New Roman" w:hAnsi="Times New Roman" w:cs="Times New Roman"/>
          <w:sz w:val="24"/>
          <w:szCs w:val="24"/>
        </w:rPr>
        <w:t>ресмо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 (МКБ-10) по диагнозу 10.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75A8">
        <w:rPr>
          <w:rFonts w:ascii="Times New Roman" w:hAnsi="Times New Roman" w:cs="Times New Roman"/>
          <w:sz w:val="24"/>
          <w:szCs w:val="24"/>
        </w:rPr>
        <w:t>Болезни органов дыхания из числа: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Другая хроническая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легочная болезнь, классифицируемая в соо</w:t>
      </w:r>
      <w:r w:rsidRPr="005175A8">
        <w:rPr>
          <w:rFonts w:ascii="Times New Roman" w:hAnsi="Times New Roman" w:cs="Times New Roman"/>
          <w:sz w:val="24"/>
          <w:szCs w:val="24"/>
        </w:rPr>
        <w:t>т</w:t>
      </w:r>
      <w:r w:rsidRPr="005175A8">
        <w:rPr>
          <w:rFonts w:ascii="Times New Roman" w:hAnsi="Times New Roman" w:cs="Times New Roman"/>
          <w:sz w:val="24"/>
          <w:szCs w:val="24"/>
        </w:rPr>
        <w:t xml:space="preserve">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44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Астма, классифицируемая в соответствии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45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Бронхоэктатическая болезнь, классифицируемая в соответствии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47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Болезнь системы кровообращения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легочное сердце и нарушения легочного кр</w:t>
      </w:r>
      <w:r w:rsidRPr="005175A8">
        <w:rPr>
          <w:rFonts w:ascii="Times New Roman" w:hAnsi="Times New Roman" w:cs="Times New Roman"/>
          <w:sz w:val="24"/>
          <w:szCs w:val="24"/>
        </w:rPr>
        <w:t>о</w:t>
      </w:r>
      <w:r w:rsidRPr="005175A8">
        <w:rPr>
          <w:rFonts w:ascii="Times New Roman" w:hAnsi="Times New Roman" w:cs="Times New Roman"/>
          <w:sz w:val="24"/>
          <w:szCs w:val="24"/>
        </w:rPr>
        <w:t>вообращения, классифицируемая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МКБ-10 по диагнозам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27.2,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75A8">
        <w:rPr>
          <w:rFonts w:ascii="Times New Roman" w:hAnsi="Times New Roman" w:cs="Times New Roman"/>
          <w:sz w:val="24"/>
          <w:szCs w:val="24"/>
        </w:rPr>
        <w:t xml:space="preserve">27.8,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75A8">
        <w:rPr>
          <w:rFonts w:ascii="Times New Roman" w:hAnsi="Times New Roman" w:cs="Times New Roman"/>
          <w:sz w:val="24"/>
          <w:szCs w:val="24"/>
        </w:rPr>
        <w:t>27.9/</w:t>
      </w:r>
      <w:r w:rsidR="00AB6BE5">
        <w:rPr>
          <w:rFonts w:ascii="Times New Roman" w:hAnsi="Times New Roman" w:cs="Times New Roman"/>
          <w:sz w:val="24"/>
          <w:szCs w:val="24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175A8">
        <w:rPr>
          <w:rFonts w:ascii="Times New Roman" w:hAnsi="Times New Roman" w:cs="Times New Roman"/>
          <w:sz w:val="24"/>
          <w:szCs w:val="24"/>
        </w:rPr>
        <w:t>4</w:t>
      </w:r>
      <w:r w:rsidR="00AB6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Наличие трансплантированных органов и тканей</w:t>
      </w:r>
      <w:r w:rsidR="00AB6BE5">
        <w:rPr>
          <w:rFonts w:ascii="Times New Roman" w:hAnsi="Times New Roman" w:cs="Times New Roman"/>
          <w:sz w:val="24"/>
          <w:szCs w:val="24"/>
        </w:rPr>
        <w:t>,</w:t>
      </w:r>
      <w:r w:rsidRPr="005175A8">
        <w:rPr>
          <w:rFonts w:ascii="Times New Roman" w:hAnsi="Times New Roman" w:cs="Times New Roman"/>
          <w:sz w:val="24"/>
          <w:szCs w:val="24"/>
        </w:rPr>
        <w:t xml:space="preserve"> классифицируемых в соотве</w:t>
      </w:r>
      <w:r w:rsidRPr="005175A8">
        <w:rPr>
          <w:rFonts w:ascii="Times New Roman" w:hAnsi="Times New Roman" w:cs="Times New Roman"/>
          <w:sz w:val="24"/>
          <w:szCs w:val="24"/>
        </w:rPr>
        <w:t>т</w:t>
      </w:r>
      <w:r w:rsidRPr="005175A8">
        <w:rPr>
          <w:rFonts w:ascii="Times New Roman" w:hAnsi="Times New Roman" w:cs="Times New Roman"/>
          <w:sz w:val="24"/>
          <w:szCs w:val="24"/>
        </w:rPr>
        <w:t xml:space="preserve">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94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75A8">
        <w:rPr>
          <w:rFonts w:ascii="Times New Roman" w:hAnsi="Times New Roman" w:cs="Times New Roman"/>
          <w:sz w:val="24"/>
          <w:szCs w:val="24"/>
        </w:rPr>
        <w:t>Болезнь мочеполовой системы</w:t>
      </w:r>
      <w:r>
        <w:t>*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хроническая болезнь почек 3-5 стадии, класс</w:t>
      </w:r>
      <w:r w:rsidRPr="005175A8">
        <w:rPr>
          <w:rFonts w:ascii="Times New Roman" w:hAnsi="Times New Roman" w:cs="Times New Roman"/>
          <w:sz w:val="24"/>
          <w:szCs w:val="24"/>
        </w:rPr>
        <w:t>и</w:t>
      </w:r>
      <w:r w:rsidRPr="005175A8">
        <w:rPr>
          <w:rFonts w:ascii="Times New Roman" w:hAnsi="Times New Roman" w:cs="Times New Roman"/>
          <w:sz w:val="24"/>
          <w:szCs w:val="24"/>
        </w:rPr>
        <w:t xml:space="preserve">фицируемая в соответствии с МКБ-10 по диагнозам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 xml:space="preserve">18.0,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18.3</w:t>
      </w:r>
      <w:r w:rsidRPr="005175A8">
        <w:rPr>
          <w:rFonts w:ascii="Times New Roman" w:hAnsi="Times New Roman" w:cs="Times New Roman"/>
          <w:sz w:val="24"/>
          <w:szCs w:val="24"/>
        </w:rPr>
        <w:t>-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18.5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75A8">
        <w:rPr>
          <w:rFonts w:ascii="Times New Roman" w:hAnsi="Times New Roman" w:cs="Times New Roman"/>
          <w:sz w:val="24"/>
          <w:szCs w:val="24"/>
        </w:rPr>
        <w:t>Новообразования</w:t>
      </w:r>
      <w:r>
        <w:t>**</w:t>
      </w:r>
      <w:r w:rsidRPr="005175A8">
        <w:rPr>
          <w:rFonts w:ascii="Times New Roman" w:hAnsi="Times New Roman" w:cs="Times New Roman"/>
          <w:sz w:val="24"/>
          <w:szCs w:val="24"/>
        </w:rPr>
        <w:t xml:space="preserve"> из числа: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175A8">
        <w:rPr>
          <w:rFonts w:ascii="Times New Roman" w:hAnsi="Times New Roman" w:cs="Times New Roman"/>
          <w:sz w:val="24"/>
          <w:szCs w:val="24"/>
        </w:rPr>
        <w:t>Злокач</w:t>
      </w:r>
      <w:r>
        <w:rPr>
          <w:rFonts w:ascii="Times New Roman" w:hAnsi="Times New Roman" w:cs="Times New Roman"/>
          <w:sz w:val="24"/>
          <w:szCs w:val="24"/>
        </w:rPr>
        <w:t xml:space="preserve">ественные новообразования любой </w:t>
      </w:r>
      <w:r w:rsidRPr="005175A8">
        <w:rPr>
          <w:rFonts w:ascii="Times New Roman" w:hAnsi="Times New Roman" w:cs="Times New Roman"/>
          <w:sz w:val="24"/>
          <w:szCs w:val="24"/>
        </w:rPr>
        <w:t>локализации</w:t>
      </w:r>
      <w:r>
        <w:t>*,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5175A8">
        <w:rPr>
          <w:rFonts w:ascii="Times New Roman" w:hAnsi="Times New Roman" w:cs="Times New Roman"/>
          <w:sz w:val="24"/>
          <w:szCs w:val="24"/>
        </w:rPr>
        <w:t>числе самосто</w:t>
      </w:r>
      <w:r w:rsidRPr="005175A8">
        <w:rPr>
          <w:rFonts w:ascii="Times New Roman" w:hAnsi="Times New Roman" w:cs="Times New Roman"/>
          <w:sz w:val="24"/>
          <w:szCs w:val="24"/>
        </w:rPr>
        <w:t>я</w:t>
      </w:r>
      <w:r w:rsidRPr="005175A8">
        <w:rPr>
          <w:rFonts w:ascii="Times New Roman" w:hAnsi="Times New Roman" w:cs="Times New Roman"/>
          <w:sz w:val="24"/>
          <w:szCs w:val="24"/>
        </w:rPr>
        <w:t>тельны</w:t>
      </w:r>
      <w:r w:rsidR="006A03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множественны</w:t>
      </w:r>
      <w:r w:rsidR="006A03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локализаци</w:t>
      </w:r>
      <w:r w:rsidR="006A03DF">
        <w:rPr>
          <w:rFonts w:ascii="Times New Roman" w:hAnsi="Times New Roman" w:cs="Times New Roman"/>
          <w:sz w:val="24"/>
          <w:szCs w:val="24"/>
        </w:rPr>
        <w:t>й</w:t>
      </w:r>
      <w:r w:rsidR="00AB6BE5">
        <w:rPr>
          <w:rFonts w:ascii="Times New Roman" w:hAnsi="Times New Roman" w:cs="Times New Roman"/>
          <w:sz w:val="24"/>
          <w:szCs w:val="24"/>
        </w:rPr>
        <w:t>,</w:t>
      </w:r>
      <w:r w:rsidRPr="005175A8">
        <w:rPr>
          <w:rFonts w:ascii="Times New Roman" w:hAnsi="Times New Roman" w:cs="Times New Roman"/>
          <w:sz w:val="24"/>
          <w:szCs w:val="24"/>
        </w:rPr>
        <w:t xml:space="preserve"> класси</w:t>
      </w:r>
      <w:r>
        <w:rPr>
          <w:rFonts w:ascii="Times New Roman" w:hAnsi="Times New Roman" w:cs="Times New Roman"/>
          <w:sz w:val="24"/>
          <w:szCs w:val="24"/>
        </w:rPr>
        <w:t>фицируемые в соответствии с МКБ-</w:t>
      </w:r>
      <w:r w:rsidRPr="005175A8">
        <w:rPr>
          <w:rFonts w:ascii="Times New Roman" w:hAnsi="Times New Roman" w:cs="Times New Roman"/>
          <w:sz w:val="24"/>
          <w:szCs w:val="24"/>
        </w:rPr>
        <w:t>10 по диагнозам С00 - С80, С97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Острые лейкозы,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высокозлокачественные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, рецидивы и резистентные формы других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заболеваний, </w:t>
      </w:r>
      <w:proofErr w:type="gramStart"/>
      <w:r w:rsidRPr="005175A8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в фазах хронической акселерации и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криза, первичны</w:t>
      </w:r>
      <w:r>
        <w:rPr>
          <w:rFonts w:ascii="Times New Roman" w:hAnsi="Times New Roman" w:cs="Times New Roman"/>
          <w:sz w:val="24"/>
          <w:szCs w:val="24"/>
        </w:rPr>
        <w:t xml:space="preserve">е хронические лейкозы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t>*</w:t>
      </w:r>
      <w:r w:rsidRPr="005175A8">
        <w:rPr>
          <w:rFonts w:ascii="Times New Roman" w:hAnsi="Times New Roman" w:cs="Times New Roman"/>
          <w:sz w:val="24"/>
          <w:szCs w:val="24"/>
        </w:rPr>
        <w:t xml:space="preserve">, классифицируемые в соответствии с МКБ-10 по диагнозам С81 - С96,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46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300A95" w:rsidRPr="005175A8" w:rsidRDefault="00300A95" w:rsidP="0030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00A95" w:rsidRPr="005175A8" w:rsidRDefault="00300A95" w:rsidP="00300A9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75A8">
        <w:rPr>
          <w:rFonts w:ascii="Times New Roman" w:hAnsi="Times New Roman" w:cs="Times New Roman"/>
        </w:rPr>
        <w:t>*При режиме самоизоляции допускается посещение медицинской организации по поводу основного заболевания</w:t>
      </w:r>
      <w:r>
        <w:rPr>
          <w:rFonts w:ascii="Times New Roman" w:hAnsi="Times New Roman" w:cs="Times New Roman"/>
        </w:rPr>
        <w:t>.</w:t>
      </w:r>
    </w:p>
    <w:p w:rsidR="00300A95" w:rsidRPr="005175A8" w:rsidRDefault="00300A95" w:rsidP="00AB6BE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175A8">
        <w:rPr>
          <w:rFonts w:ascii="Times New Roman" w:hAnsi="Times New Roman" w:cs="Times New Roman"/>
        </w:rPr>
        <w:t>**Самоизоляция не распространяется на пациентов, отнесенных к третьей клинической группе (в онкологии).</w:t>
      </w:r>
    </w:p>
    <w:p w:rsidR="00300A95" w:rsidRDefault="00300A95"/>
    <w:sectPr w:rsidR="00300A95" w:rsidSect="00E505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5"/>
    <w:rsid w:val="0001503B"/>
    <w:rsid w:val="001726FC"/>
    <w:rsid w:val="00300A95"/>
    <w:rsid w:val="003A145E"/>
    <w:rsid w:val="003D1CBB"/>
    <w:rsid w:val="006715BA"/>
    <w:rsid w:val="006A03DF"/>
    <w:rsid w:val="0081158B"/>
    <w:rsid w:val="008779DB"/>
    <w:rsid w:val="00A244FA"/>
    <w:rsid w:val="00AB6BE5"/>
    <w:rsid w:val="00B86668"/>
    <w:rsid w:val="00CF1F85"/>
    <w:rsid w:val="00E5053B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0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300A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300A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00A95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95pt">
    <w:name w:val="Основной текст + 9;5 pt"/>
    <w:basedOn w:val="a3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00A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0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300A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300A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00A95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95pt">
    <w:name w:val="Основной текст + 9;5 pt"/>
    <w:basedOn w:val="a3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00A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Главный бухгалтер</cp:lastModifiedBy>
  <cp:revision>2</cp:revision>
  <cp:lastPrinted>2020-08-14T10:49:00Z</cp:lastPrinted>
  <dcterms:created xsi:type="dcterms:W3CDTF">2020-08-21T11:54:00Z</dcterms:created>
  <dcterms:modified xsi:type="dcterms:W3CDTF">2020-08-21T11:54:00Z</dcterms:modified>
</cp:coreProperties>
</file>