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45" w:rsidRDefault="00DE4645" w:rsidP="00DE4645">
      <w:pPr>
        <w:pStyle w:val="a4"/>
        <w:ind w:firstLine="709"/>
        <w:jc w:val="center"/>
        <w:rPr>
          <w:rFonts w:ascii="Times New Roman" w:eastAsia="Times New Roman" w:hAnsi="Times New Roman" w:cs="Times New Roman"/>
          <w:b/>
          <w:sz w:val="28"/>
          <w:szCs w:val="28"/>
          <w:lang w:eastAsia="ru-RU"/>
        </w:rPr>
      </w:pPr>
      <w:r w:rsidRPr="00DE4645">
        <w:rPr>
          <w:rFonts w:ascii="Times New Roman" w:eastAsia="Times New Roman" w:hAnsi="Times New Roman" w:cs="Times New Roman"/>
          <w:b/>
          <w:sz w:val="28"/>
          <w:szCs w:val="28"/>
          <w:lang w:eastAsia="ru-RU"/>
        </w:rPr>
        <w:t>Основная информация о Порядке.</w:t>
      </w:r>
    </w:p>
    <w:p w:rsidR="00DE4645" w:rsidRPr="00DE4645" w:rsidRDefault="00DE4645" w:rsidP="00DE4645">
      <w:pPr>
        <w:pStyle w:val="a4"/>
        <w:ind w:firstLine="709"/>
        <w:jc w:val="center"/>
        <w:rPr>
          <w:rFonts w:ascii="Times New Roman" w:eastAsia="Times New Roman" w:hAnsi="Times New Roman" w:cs="Times New Roman"/>
          <w:b/>
          <w:sz w:val="28"/>
          <w:szCs w:val="28"/>
          <w:lang w:eastAsia="ru-RU"/>
        </w:rPr>
      </w:pPr>
    </w:p>
    <w:p w:rsidR="00860E3D" w:rsidRDefault="00860E3D" w:rsidP="00F43F1D">
      <w:pPr>
        <w:pStyle w:val="a4"/>
        <w:ind w:firstLine="709"/>
        <w:jc w:val="both"/>
        <w:rPr>
          <w:rFonts w:ascii="Times New Roman" w:hAnsi="Times New Roman" w:cs="Times New Roman"/>
          <w:sz w:val="28"/>
          <w:szCs w:val="27"/>
          <w:lang w:eastAsia="ru-RU"/>
        </w:rPr>
      </w:pPr>
      <w:r w:rsidRPr="003C2DE3">
        <w:rPr>
          <w:rFonts w:ascii="Times New Roman" w:eastAsia="Times New Roman" w:hAnsi="Times New Roman" w:cs="Times New Roman"/>
          <w:sz w:val="28"/>
          <w:szCs w:val="28"/>
          <w:lang w:eastAsia="ru-RU"/>
        </w:rPr>
        <w:t>Согласно п.88 Правил</w:t>
      </w:r>
      <w:r w:rsidRPr="00860E3D">
        <w:rPr>
          <w:rFonts w:ascii="Times New Roman" w:eastAsia="Times New Roman" w:hAnsi="Times New Roman" w:cs="Times New Roman"/>
          <w:sz w:val="28"/>
          <w:szCs w:val="28"/>
          <w:lang w:eastAsia="ru-RU"/>
        </w:rPr>
        <w:t xml:space="preserve"> </w:t>
      </w:r>
      <w:r w:rsidRPr="003C2DE3">
        <w:rPr>
          <w:rFonts w:ascii="Times New Roman" w:eastAsia="Times New Roman" w:hAnsi="Times New Roman" w:cs="Times New Roman"/>
          <w:sz w:val="28"/>
          <w:szCs w:val="28"/>
          <w:lang w:eastAsia="ru-RU"/>
        </w:rPr>
        <w:t>подключения (технологического присоединения) объектов капитального строительства к сетям газораспределения, утвержденны</w:t>
      </w:r>
      <w:r>
        <w:rPr>
          <w:rFonts w:ascii="Times New Roman" w:eastAsia="Times New Roman" w:hAnsi="Times New Roman" w:cs="Times New Roman"/>
          <w:sz w:val="28"/>
          <w:szCs w:val="28"/>
          <w:lang w:eastAsia="ru-RU"/>
        </w:rPr>
        <w:t>х</w:t>
      </w:r>
      <w:r w:rsidRPr="003C2DE3">
        <w:rPr>
          <w:rFonts w:ascii="Times New Roman" w:eastAsia="Times New Roman" w:hAnsi="Times New Roman" w:cs="Times New Roman"/>
          <w:sz w:val="28"/>
          <w:szCs w:val="28"/>
          <w:lang w:eastAsia="ru-RU"/>
        </w:rPr>
        <w:t xml:space="preserve"> Постановлением Правительства Российской</w:t>
      </w:r>
      <w:r>
        <w:rPr>
          <w:rFonts w:ascii="Times New Roman" w:eastAsia="Times New Roman" w:hAnsi="Times New Roman" w:cs="Times New Roman"/>
          <w:sz w:val="28"/>
          <w:szCs w:val="28"/>
          <w:lang w:eastAsia="ru-RU"/>
        </w:rPr>
        <w:t xml:space="preserve"> Федерации от 30.12.2013 </w:t>
      </w:r>
      <w:r w:rsidR="005E56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1314,</w:t>
      </w:r>
      <w:r w:rsidRPr="003C2DE3">
        <w:rPr>
          <w:rFonts w:ascii="Times New Roman" w:eastAsia="Times New Roman" w:hAnsi="Times New Roman" w:cs="Times New Roman"/>
          <w:sz w:val="28"/>
          <w:szCs w:val="28"/>
          <w:lang w:eastAsia="ru-RU"/>
        </w:rPr>
        <w:t xml:space="preserve"> мероприятия по подключению (технологическому присоединению) в пределах границ земельного участка осуществляются заявителем</w:t>
      </w:r>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 xml:space="preserve">Для оказания помощи жителям Ленинградской области в газификации (в части мероприятий по подключению в пределах границ земельного участка) Постановлением Правительства Ленинградской области от 30 августа 2013 года </w:t>
      </w:r>
      <w:r w:rsidR="005E56D4">
        <w:rPr>
          <w:rFonts w:ascii="Times New Roman" w:hAnsi="Times New Roman" w:cs="Times New Roman"/>
          <w:sz w:val="28"/>
          <w:szCs w:val="27"/>
          <w:lang w:eastAsia="ru-RU"/>
        </w:rPr>
        <w:t>№</w:t>
      </w:r>
      <w:r w:rsidRPr="001E3C38">
        <w:rPr>
          <w:rFonts w:ascii="Times New Roman" w:hAnsi="Times New Roman" w:cs="Times New Roman"/>
          <w:sz w:val="28"/>
          <w:szCs w:val="27"/>
          <w:lang w:eastAsia="ru-RU"/>
        </w:rPr>
        <w:t xml:space="preserve"> 282 утвержден Порядок предоставления субсидий из областного бюджета Ленинградской области юридическим лицам, индивидуальным предпринимателям,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w:t>
      </w:r>
      <w:proofErr w:type="gramEnd"/>
      <w:r w:rsidRPr="001E3C38">
        <w:rPr>
          <w:rFonts w:ascii="Times New Roman" w:hAnsi="Times New Roman" w:cs="Times New Roman"/>
          <w:sz w:val="28"/>
          <w:szCs w:val="27"/>
          <w:lang w:eastAsia="ru-RU"/>
        </w:rPr>
        <w:t xml:space="preserve"> сетям газораспр</w:t>
      </w:r>
      <w:r w:rsidR="005E56D4">
        <w:rPr>
          <w:rFonts w:ascii="Times New Roman" w:hAnsi="Times New Roman" w:cs="Times New Roman"/>
          <w:sz w:val="28"/>
          <w:szCs w:val="27"/>
          <w:lang w:eastAsia="ru-RU"/>
        </w:rPr>
        <w:t>еделения в рамках подпрограммы «</w:t>
      </w:r>
      <w:r w:rsidRPr="001E3C38">
        <w:rPr>
          <w:rFonts w:ascii="Times New Roman" w:hAnsi="Times New Roman" w:cs="Times New Roman"/>
          <w:sz w:val="28"/>
          <w:szCs w:val="27"/>
          <w:lang w:eastAsia="ru-RU"/>
        </w:rPr>
        <w:t>Газификация Ленинградской области</w:t>
      </w:r>
      <w:r w:rsidR="005E56D4">
        <w:rPr>
          <w:rFonts w:ascii="Times New Roman" w:hAnsi="Times New Roman" w:cs="Times New Roman"/>
          <w:sz w:val="28"/>
          <w:szCs w:val="27"/>
          <w:lang w:eastAsia="ru-RU"/>
        </w:rPr>
        <w:t>»</w:t>
      </w:r>
      <w:r w:rsidRPr="001E3C38">
        <w:rPr>
          <w:rFonts w:ascii="Times New Roman" w:hAnsi="Times New Roman" w:cs="Times New Roman"/>
          <w:sz w:val="28"/>
          <w:szCs w:val="27"/>
          <w:lang w:eastAsia="ru-RU"/>
        </w:rPr>
        <w:t xml:space="preserve"> государственной п</w:t>
      </w:r>
      <w:r w:rsidR="005E56D4">
        <w:rPr>
          <w:rFonts w:ascii="Times New Roman" w:hAnsi="Times New Roman" w:cs="Times New Roman"/>
          <w:sz w:val="28"/>
          <w:szCs w:val="27"/>
          <w:lang w:eastAsia="ru-RU"/>
        </w:rPr>
        <w:t>рограммы Ленинградской области «</w:t>
      </w:r>
      <w:r w:rsidRPr="001E3C38">
        <w:rPr>
          <w:rFonts w:ascii="Times New Roman" w:hAnsi="Times New Roman" w:cs="Times New Roman"/>
          <w:sz w:val="28"/>
          <w:szCs w:val="27"/>
          <w:lang w:eastAsia="ru-RU"/>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5E56D4">
        <w:rPr>
          <w:rFonts w:ascii="Times New Roman" w:hAnsi="Times New Roman" w:cs="Times New Roman"/>
          <w:sz w:val="28"/>
          <w:szCs w:val="27"/>
          <w:lang w:eastAsia="ru-RU"/>
        </w:rPr>
        <w:t>»</w:t>
      </w:r>
      <w:bookmarkStart w:id="0" w:name="_GoBack"/>
      <w:bookmarkEnd w:id="0"/>
      <w:r w:rsidRPr="001E3C38">
        <w:rPr>
          <w:rFonts w:ascii="Times New Roman" w:hAnsi="Times New Roman" w:cs="Times New Roman"/>
          <w:sz w:val="28"/>
          <w:szCs w:val="27"/>
          <w:lang w:eastAsia="ru-RU"/>
        </w:rPr>
        <w:t xml:space="preserve"> (далее – Порядок). </w:t>
      </w:r>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 xml:space="preserve">Порядком определено, что индивидуальное домовладение – это отдельно стоящий жилой дом с количеством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предназначенный для проживания одной семьи) с планируемым максимальным часовым расходом газа не более пяти кубических метров. </w:t>
      </w:r>
      <w:proofErr w:type="gramEnd"/>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 (или) сам собственник домовладения.</w:t>
      </w:r>
      <w:proofErr w:type="gramEnd"/>
    </w:p>
    <w:p w:rsidR="00F43F1D" w:rsidRPr="001E3C38" w:rsidRDefault="00F43F1D" w:rsidP="00F43F1D">
      <w:pPr>
        <w:pStyle w:val="a4"/>
        <w:ind w:firstLine="709"/>
        <w:jc w:val="both"/>
        <w:rPr>
          <w:rFonts w:ascii="Times New Roman" w:hAnsi="Times New Roman" w:cs="Times New Roman"/>
          <w:sz w:val="28"/>
          <w:szCs w:val="27"/>
          <w:lang w:eastAsia="ru-RU"/>
        </w:rPr>
      </w:pPr>
      <w:proofErr w:type="gramStart"/>
      <w:r w:rsidRPr="001E3C38">
        <w:rPr>
          <w:rFonts w:ascii="Times New Roman" w:hAnsi="Times New Roman" w:cs="Times New Roman"/>
          <w:sz w:val="28"/>
          <w:szCs w:val="27"/>
          <w:lang w:eastAsia="ru-RU"/>
        </w:rPr>
        <w:t>Работы по подключению внутридомового газового оборудования индивидуальных домовладений к сетям газораспределения включают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приобретение и монтаж газовой плиты (при необходимости стоимостью не более 10 тыс</w:t>
      </w:r>
      <w:proofErr w:type="gramEnd"/>
      <w:r w:rsidRPr="001E3C38">
        <w:rPr>
          <w:rFonts w:ascii="Times New Roman" w:hAnsi="Times New Roman" w:cs="Times New Roman"/>
          <w:sz w:val="28"/>
          <w:szCs w:val="27"/>
          <w:lang w:eastAsia="ru-RU"/>
        </w:rPr>
        <w:t>.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F43F1D"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Плата собственников индивидуальных жилых домов, согласно постановлению, составит 10 тысяч рублей — для льготных категорий граждан и 30 тысяч рублей — для остальных домовладельцев. </w:t>
      </w:r>
      <w:proofErr w:type="gramStart"/>
      <w:r w:rsidRPr="001E3C38">
        <w:rPr>
          <w:rFonts w:ascii="Times New Roman" w:hAnsi="Times New Roman" w:cs="Times New Roman"/>
          <w:sz w:val="28"/>
          <w:szCs w:val="27"/>
        </w:rPr>
        <w:t xml:space="preserve">К льготным категориям граждан отнесены пенсионеры, родители (усыновители), воспитывающие трех и более детей, а также детей-инвалидов, Герои Советского Союза, Герои России, полные кавалеры ордена </w:t>
      </w:r>
      <w:r w:rsidRPr="001E3C38">
        <w:rPr>
          <w:rFonts w:ascii="Times New Roman" w:hAnsi="Times New Roman" w:cs="Times New Roman"/>
          <w:sz w:val="28"/>
          <w:szCs w:val="27"/>
        </w:rPr>
        <w:lastRenderedPageBreak/>
        <w:t xml:space="preserve">Славы, инвалиды, ветераны Великой Отечественной войны и приравненные к ним лица, указанные в ст. 2 Федерального закона </w:t>
      </w:r>
      <w:r w:rsidR="005E56D4">
        <w:rPr>
          <w:rFonts w:ascii="Times New Roman" w:hAnsi="Times New Roman" w:cs="Times New Roman"/>
          <w:sz w:val="28"/>
          <w:szCs w:val="27"/>
        </w:rPr>
        <w:t>№</w:t>
      </w:r>
      <w:r w:rsidRPr="001E3C38">
        <w:rPr>
          <w:rFonts w:ascii="Times New Roman" w:hAnsi="Times New Roman" w:cs="Times New Roman"/>
          <w:sz w:val="28"/>
          <w:szCs w:val="27"/>
        </w:rPr>
        <w:t> 5-ФЗ от 12 января 1995 года "О ветеранах", а также боевых действий, граждане, подвергшиеся воздействию радиации вследствие катастрофы на</w:t>
      </w:r>
      <w:proofErr w:type="gramEnd"/>
      <w:r w:rsidRPr="001E3C38">
        <w:rPr>
          <w:rFonts w:ascii="Times New Roman" w:hAnsi="Times New Roman" w:cs="Times New Roman"/>
          <w:sz w:val="28"/>
          <w:szCs w:val="27"/>
        </w:rPr>
        <w:t xml:space="preserve"> Чернобыльской АЭС.</w:t>
      </w:r>
    </w:p>
    <w:p w:rsidR="00F43F1D"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При этом общая стоимость работ, предусмотренных договорами, будет выше суммы, которую оплачивают собственники домовладений. Максимальный размер субсидии на одно домовладение составляет 300 тысяч рублей при подключении газа ветеранам Великой Отечественной войны, 165 тысяч рублей – льготным категориям граждан и 145 тысяч рублей – остальным собственникам частных домов. </w:t>
      </w:r>
    </w:p>
    <w:p w:rsidR="001E3C38"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В рамках действующего порядка гражданину – собственнику индивидуального домовладения необходимо заключить с организацией  договор на выполнение работ по подключению, в котором указывается предварительная стоимость работ, доля гражданина и доля бюджета Ленинградской области. </w:t>
      </w:r>
    </w:p>
    <w:p w:rsidR="001E3C38" w:rsidRPr="001E3C38" w:rsidRDefault="001E3C38" w:rsidP="001E3C38">
      <w:pPr>
        <w:pStyle w:val="a4"/>
        <w:ind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Для заключения договора в рамках действующего порядка гражданину – собственнику индивидуального домовладения необходимо предоставить организации – исполнителю работ по подключению следующие документы:</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паспорт гражданина РФ;</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свидетельство о государственной регистрации права собственности гражданина на индивидуальное домовладение или долю в индивидуальном домовладении;</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справку налогового органа об исполнении налогоплательщиком-собственником домовладения обязанности по уплате налога на имущество физических лиц, а также земельного налога;</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согласие собственника домовладения на обработку его персональных данных;</w:t>
      </w:r>
    </w:p>
    <w:p w:rsidR="001E3C38" w:rsidRPr="001E3C38" w:rsidRDefault="001E3C38" w:rsidP="001E3C38">
      <w:pPr>
        <w:pStyle w:val="a4"/>
        <w:numPr>
          <w:ilvl w:val="0"/>
          <w:numId w:val="1"/>
        </w:numPr>
        <w:tabs>
          <w:tab w:val="left" w:pos="1134"/>
        </w:tabs>
        <w:ind w:left="0"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документы, подтверждающие регистрацию по месту жительства в индивидуальных домовладениях не менее одного года граждан РФ, состоящих в родственных отношениях с собственником домовладения (родители, супруг, дети) и (или) самого собственника домовладения.</w:t>
      </w:r>
    </w:p>
    <w:p w:rsidR="00F43F1D" w:rsidRPr="001E3C38" w:rsidRDefault="00F43F1D" w:rsidP="00F43F1D">
      <w:pPr>
        <w:pStyle w:val="a4"/>
        <w:ind w:firstLine="709"/>
        <w:jc w:val="both"/>
        <w:rPr>
          <w:rFonts w:ascii="Times New Roman" w:hAnsi="Times New Roman" w:cs="Times New Roman"/>
          <w:sz w:val="28"/>
          <w:szCs w:val="27"/>
        </w:rPr>
      </w:pPr>
      <w:r w:rsidRPr="001E3C38">
        <w:rPr>
          <w:rFonts w:ascii="Times New Roman" w:hAnsi="Times New Roman" w:cs="Times New Roman"/>
          <w:sz w:val="28"/>
          <w:szCs w:val="27"/>
        </w:rPr>
        <w:t xml:space="preserve">Данный договор, подписанный сторонами, организация-исполнитель предоставляет в комитет по топливно-энергетическому комплексу Ленинградской области в составе заявки в соответствии с действующим Порядком. </w:t>
      </w:r>
    </w:p>
    <w:p w:rsidR="00F43F1D" w:rsidRDefault="00F43F1D" w:rsidP="00F45317">
      <w:pPr>
        <w:pStyle w:val="a4"/>
        <w:ind w:firstLine="709"/>
        <w:jc w:val="both"/>
        <w:rPr>
          <w:rFonts w:ascii="Times New Roman" w:hAnsi="Times New Roman" w:cs="Times New Roman"/>
          <w:sz w:val="28"/>
          <w:szCs w:val="27"/>
          <w:lang w:eastAsia="ru-RU"/>
        </w:rPr>
      </w:pPr>
      <w:r w:rsidRPr="001E3C38">
        <w:rPr>
          <w:rFonts w:ascii="Times New Roman" w:hAnsi="Times New Roman" w:cs="Times New Roman"/>
          <w:sz w:val="28"/>
          <w:szCs w:val="27"/>
          <w:lang w:eastAsia="ru-RU"/>
        </w:rPr>
        <w:t>Непосредственного исполнителя работ по строительству газопровода собственник домовладения может выбрать самостоятельно, в том числе и исходя из минимальной стоимости работ. Это может быть любая организация, имеющая допуск к строительству газовых сетей и заключившая соглашение с комитетом по топливно-энергетическому комплексу Ленинградской области в</w:t>
      </w:r>
      <w:r w:rsidR="00E855E1">
        <w:rPr>
          <w:rFonts w:ascii="Times New Roman" w:hAnsi="Times New Roman" w:cs="Times New Roman"/>
          <w:sz w:val="28"/>
          <w:szCs w:val="27"/>
          <w:lang w:eastAsia="ru-RU"/>
        </w:rPr>
        <w:t xml:space="preserve"> рамках </w:t>
      </w:r>
      <w:proofErr w:type="gramStart"/>
      <w:r w:rsidR="00E855E1">
        <w:rPr>
          <w:rFonts w:ascii="Times New Roman" w:hAnsi="Times New Roman" w:cs="Times New Roman"/>
          <w:sz w:val="28"/>
          <w:szCs w:val="27"/>
          <w:lang w:eastAsia="ru-RU"/>
        </w:rPr>
        <w:t>вышеназванного</w:t>
      </w:r>
      <w:proofErr w:type="gramEnd"/>
      <w:r w:rsidR="00E855E1">
        <w:rPr>
          <w:rFonts w:ascii="Times New Roman" w:hAnsi="Times New Roman" w:cs="Times New Roman"/>
          <w:sz w:val="28"/>
          <w:szCs w:val="27"/>
          <w:lang w:eastAsia="ru-RU"/>
        </w:rPr>
        <w:t xml:space="preserve"> порядка.</w:t>
      </w:r>
    </w:p>
    <w:p w:rsidR="00E855E1" w:rsidRPr="00DE4645" w:rsidRDefault="00E855E1" w:rsidP="00DE4645">
      <w:pPr>
        <w:pStyle w:val="a4"/>
        <w:ind w:firstLine="709"/>
        <w:jc w:val="both"/>
        <w:rPr>
          <w:rFonts w:ascii="Times New Roman" w:hAnsi="Times New Roman"/>
          <w:sz w:val="28"/>
          <w:szCs w:val="28"/>
          <w:lang w:eastAsia="ru-RU"/>
        </w:rPr>
      </w:pPr>
      <w:r>
        <w:rPr>
          <w:rFonts w:ascii="Times New Roman" w:hAnsi="Times New Roman"/>
          <w:sz w:val="28"/>
          <w:szCs w:val="28"/>
          <w:lang w:eastAsia="ru-RU"/>
        </w:rPr>
        <w:t>Непосредственного исполнителя работ по строительству газопровода собственник домовладения может выбрать самостоятельно, в том числе и исходя из минимальной стоимости работ. Это может быть любая организация, имеющая допу</w:t>
      </w:r>
      <w:proofErr w:type="gramStart"/>
      <w:r>
        <w:rPr>
          <w:rFonts w:ascii="Times New Roman" w:hAnsi="Times New Roman"/>
          <w:sz w:val="28"/>
          <w:szCs w:val="28"/>
          <w:lang w:eastAsia="ru-RU"/>
        </w:rPr>
        <w:t>ск к стр</w:t>
      </w:r>
      <w:proofErr w:type="gramEnd"/>
      <w:r>
        <w:rPr>
          <w:rFonts w:ascii="Times New Roman" w:hAnsi="Times New Roman"/>
          <w:sz w:val="28"/>
          <w:szCs w:val="28"/>
          <w:lang w:eastAsia="ru-RU"/>
        </w:rPr>
        <w:t xml:space="preserve">оительству газовых сетей и заключившая соглашение с комитетом по топливно-энергетическому комплексу Ленинградской области в рамках вышеназванного порядка. К настоящему времени уже заключено соглашение со следующими организациями: </w:t>
      </w:r>
      <w:proofErr w:type="gramStart"/>
      <w:r>
        <w:rPr>
          <w:rFonts w:ascii="Times New Roman" w:hAnsi="Times New Roman"/>
          <w:sz w:val="28"/>
          <w:szCs w:val="28"/>
          <w:lang w:eastAsia="ru-RU"/>
        </w:rPr>
        <w:t>АО «Газпром газораспределение Ленинградская область», ООО «Центр газификации», ООО «</w:t>
      </w:r>
      <w:proofErr w:type="spellStart"/>
      <w:r>
        <w:rPr>
          <w:rFonts w:ascii="Times New Roman" w:hAnsi="Times New Roman"/>
          <w:sz w:val="28"/>
          <w:szCs w:val="28"/>
          <w:lang w:eastAsia="ru-RU"/>
        </w:rPr>
        <w:t>Леноблстрой</w:t>
      </w:r>
      <w:proofErr w:type="spellEnd"/>
      <w:r>
        <w:rPr>
          <w:rFonts w:ascii="Times New Roman" w:hAnsi="Times New Roman"/>
          <w:sz w:val="28"/>
          <w:szCs w:val="28"/>
          <w:lang w:eastAsia="ru-RU"/>
        </w:rPr>
        <w:t>», ООО «</w:t>
      </w:r>
      <w:proofErr w:type="spellStart"/>
      <w:r>
        <w:rPr>
          <w:rFonts w:ascii="Times New Roman" w:hAnsi="Times New Roman"/>
          <w:sz w:val="28"/>
          <w:szCs w:val="28"/>
          <w:lang w:eastAsia="ru-RU"/>
        </w:rPr>
        <w:t>СпецГазСтрой</w:t>
      </w:r>
      <w:proofErr w:type="spellEnd"/>
      <w:r>
        <w:rPr>
          <w:rFonts w:ascii="Times New Roman" w:hAnsi="Times New Roman"/>
          <w:sz w:val="28"/>
          <w:szCs w:val="28"/>
          <w:lang w:eastAsia="ru-RU"/>
        </w:rPr>
        <w:t>», ООО «Специализированная газовая служба», ООО «</w:t>
      </w:r>
      <w:proofErr w:type="spellStart"/>
      <w:r>
        <w:rPr>
          <w:rFonts w:ascii="Times New Roman" w:hAnsi="Times New Roman"/>
          <w:sz w:val="28"/>
          <w:szCs w:val="28"/>
          <w:lang w:eastAsia="ru-RU"/>
        </w:rPr>
        <w:t>НеваГаз</w:t>
      </w:r>
      <w:proofErr w:type="spellEnd"/>
      <w:r>
        <w:rPr>
          <w:rFonts w:ascii="Times New Roman" w:hAnsi="Times New Roman"/>
          <w:sz w:val="28"/>
          <w:szCs w:val="28"/>
          <w:lang w:eastAsia="ru-RU"/>
        </w:rPr>
        <w:t>», ООО «</w:t>
      </w:r>
      <w:proofErr w:type="spellStart"/>
      <w:r>
        <w:rPr>
          <w:rFonts w:ascii="Times New Roman" w:hAnsi="Times New Roman"/>
          <w:sz w:val="28"/>
          <w:szCs w:val="28"/>
          <w:lang w:eastAsia="ru-RU"/>
        </w:rPr>
        <w:t>Мапгазстрой</w:t>
      </w:r>
      <w:proofErr w:type="spellEnd"/>
      <w:r>
        <w:rPr>
          <w:rFonts w:ascii="Times New Roman" w:hAnsi="Times New Roman"/>
          <w:sz w:val="28"/>
          <w:szCs w:val="28"/>
          <w:lang w:eastAsia="ru-RU"/>
        </w:rPr>
        <w:t>».</w:t>
      </w:r>
      <w:proofErr w:type="gramEnd"/>
    </w:p>
    <w:sectPr w:rsidR="00E855E1" w:rsidRPr="00DE4645" w:rsidSect="00DE4645">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1CA"/>
    <w:multiLevelType w:val="hybridMultilevel"/>
    <w:tmpl w:val="0944CCE4"/>
    <w:lvl w:ilvl="0" w:tplc="4A10C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3C"/>
    <w:rsid w:val="001E3C38"/>
    <w:rsid w:val="002664E1"/>
    <w:rsid w:val="00564346"/>
    <w:rsid w:val="005E56D4"/>
    <w:rsid w:val="007030DD"/>
    <w:rsid w:val="0077193C"/>
    <w:rsid w:val="00860E3D"/>
    <w:rsid w:val="00DD170D"/>
    <w:rsid w:val="00DE4645"/>
    <w:rsid w:val="00E855E1"/>
    <w:rsid w:val="00F43F1D"/>
    <w:rsid w:val="00F4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93C"/>
    <w:rPr>
      <w:color w:val="0000FF" w:themeColor="hyperlink"/>
      <w:u w:val="single"/>
    </w:rPr>
  </w:style>
  <w:style w:type="paragraph" w:styleId="a4">
    <w:name w:val="No Spacing"/>
    <w:uiPriority w:val="1"/>
    <w:qFormat/>
    <w:rsid w:val="0077193C"/>
    <w:pPr>
      <w:spacing w:after="0" w:line="240" w:lineRule="auto"/>
    </w:pPr>
  </w:style>
  <w:style w:type="paragraph" w:customStyle="1" w:styleId="ConsPlusNormal">
    <w:name w:val="ConsPlusNormal"/>
    <w:rsid w:val="00F45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3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93C"/>
    <w:rPr>
      <w:color w:val="0000FF" w:themeColor="hyperlink"/>
      <w:u w:val="single"/>
    </w:rPr>
  </w:style>
  <w:style w:type="paragraph" w:styleId="a4">
    <w:name w:val="No Spacing"/>
    <w:uiPriority w:val="1"/>
    <w:qFormat/>
    <w:rsid w:val="0077193C"/>
    <w:pPr>
      <w:spacing w:after="0" w:line="240" w:lineRule="auto"/>
    </w:pPr>
  </w:style>
  <w:style w:type="paragraph" w:customStyle="1" w:styleId="ConsPlusNormal">
    <w:name w:val="ConsPlusNormal"/>
    <w:rsid w:val="00F45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31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257">
      <w:bodyDiv w:val="1"/>
      <w:marLeft w:val="0"/>
      <w:marRight w:val="0"/>
      <w:marTop w:val="0"/>
      <w:marBottom w:val="0"/>
      <w:divBdr>
        <w:top w:val="none" w:sz="0" w:space="0" w:color="auto"/>
        <w:left w:val="none" w:sz="0" w:space="0" w:color="auto"/>
        <w:bottom w:val="none" w:sz="0" w:space="0" w:color="auto"/>
        <w:right w:val="none" w:sz="0" w:space="0" w:color="auto"/>
      </w:divBdr>
    </w:div>
    <w:div w:id="5718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Завадский</dc:creator>
  <cp:lastModifiedBy>1</cp:lastModifiedBy>
  <cp:revision>5</cp:revision>
  <dcterms:created xsi:type="dcterms:W3CDTF">2020-08-19T07:02:00Z</dcterms:created>
  <dcterms:modified xsi:type="dcterms:W3CDTF">2020-08-21T11:58:00Z</dcterms:modified>
</cp:coreProperties>
</file>